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240" w:after="0" w:line="360" w:lineRule="auto"/>
        <w:ind w:left="0" w:leftChars="0" w:right="-197" w:rightChars="-94" w:firstLine="0"/>
        <w:jc w:val="center"/>
        <w:rPr>
          <w:rFonts w:hint="eastAsia" w:ascii="黑体" w:hAnsi="黑体" w:eastAsia="黑体" w:cs="黑体"/>
          <w:sz w:val="32"/>
          <w:szCs w:val="32"/>
        </w:rPr>
      </w:pPr>
      <w:bookmarkStart w:id="0" w:name="_Toc500766952"/>
      <w:bookmarkStart w:id="1" w:name="_Toc498518737"/>
      <w:bookmarkStart w:id="2" w:name="_Toc500768491"/>
      <w:bookmarkStart w:id="3" w:name="_Toc498508509"/>
      <w:r>
        <w:rPr>
          <w:rFonts w:hint="eastAsia" w:ascii="黑体" w:hAnsi="黑体" w:eastAsia="黑体" w:cs="黑体"/>
          <w:sz w:val="32"/>
          <w:szCs w:val="32"/>
        </w:rPr>
        <w:t>团体标准《美容机构运营合规管理通则》</w:t>
      </w:r>
      <w:bookmarkEnd w:id="0"/>
      <w:bookmarkEnd w:id="1"/>
      <w:bookmarkEnd w:id="2"/>
      <w:bookmarkEnd w:id="3"/>
      <w:bookmarkStart w:id="4" w:name="_Toc498508510"/>
      <w:bookmarkStart w:id="5" w:name="_Toc500768492"/>
      <w:bookmarkStart w:id="6" w:name="_Toc498518738"/>
      <w:bookmarkStart w:id="7" w:name="_Toc500766953"/>
      <w:r>
        <w:rPr>
          <w:rFonts w:hint="eastAsia" w:ascii="黑体" w:hAnsi="黑体" w:eastAsia="黑体" w:cs="黑体"/>
          <w:sz w:val="32"/>
          <w:szCs w:val="32"/>
        </w:rPr>
        <w:t>（征求意见稿）</w:t>
      </w:r>
    </w:p>
    <w:p>
      <w:pPr>
        <w:pStyle w:val="11"/>
        <w:spacing w:before="240" w:after="0" w:line="360" w:lineRule="auto"/>
        <w:ind w:left="0" w:leftChars="0" w:right="-197" w:rightChars="-94" w:firstLine="0"/>
        <w:jc w:val="center"/>
        <w:rPr>
          <w:rFonts w:ascii="黑体" w:hAnsi="黑体" w:eastAsia="黑体" w:cs="Times New Roman"/>
          <w:sz w:val="36"/>
          <w:szCs w:val="36"/>
        </w:rPr>
      </w:pPr>
      <w:bookmarkStart w:id="8" w:name="_GoBack"/>
      <w:bookmarkEnd w:id="8"/>
      <w:r>
        <w:rPr>
          <w:rFonts w:hint="eastAsia" w:ascii="黑体" w:hAnsi="黑体" w:eastAsia="黑体" w:cs="黑体"/>
          <w:sz w:val="36"/>
          <w:szCs w:val="36"/>
        </w:rPr>
        <w:t>编 制 说 明</w:t>
      </w:r>
      <w:bookmarkEnd w:id="4"/>
      <w:bookmarkEnd w:id="5"/>
      <w:bookmarkEnd w:id="6"/>
      <w:bookmarkEnd w:id="7"/>
    </w:p>
    <w:p>
      <w:pPr>
        <w:pStyle w:val="11"/>
        <w:numPr>
          <w:ilvl w:val="0"/>
          <w:numId w:val="1"/>
        </w:numPr>
        <w:spacing w:before="240" w:after="0" w:line="360" w:lineRule="auto"/>
        <w:ind w:left="0" w:leftChars="0" w:firstLine="0"/>
        <w:rPr>
          <w:rFonts w:ascii="黑体" w:hAnsi="黑体" w:eastAsia="黑体" w:cs="Times New Roman"/>
          <w:sz w:val="32"/>
          <w:szCs w:val="32"/>
        </w:rPr>
      </w:pPr>
      <w:r>
        <w:rPr>
          <w:rFonts w:hint="eastAsia" w:ascii="黑体" w:hAnsi="黑体" w:eastAsia="黑体" w:cs="黑体"/>
          <w:sz w:val="32"/>
          <w:szCs w:val="32"/>
        </w:rPr>
        <w:t>立项背景与意义</w:t>
      </w:r>
    </w:p>
    <w:p>
      <w:pPr>
        <w:pStyle w:val="11"/>
        <w:spacing w:after="0" w:line="36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随着国内外监管环境趋严，我国法律法规政策体系的不断完善，企业合规不起诉改革的持续深入，企业合规管理建设在我国被提到了前所未有的高度。强化合规管理不仅有助于企业防范控制合规风险,而且为企业培育竞争力、融入经济社会全价值链提供了根本路径。更为重要的是,强化合规不是一个或几个经济组织的事,而是关系到全行业和经济社会能否实现健康、可持续发展的重大问题。为引导企业建立并运行一个行之有效的合规管理体系，我国于 2017 年等同采用 ISO 19600:2014《合规管理体系 指南》，制定了 GB/T 35770—2017《合规管理体系 指南》。伴随着ISO 于 2021 年发布了 ISO 37301:2021《合规管理体系 要求及使用指南》，我国等同采用了GB/T 35770-2022《合规管理体系 要求及使用指南》。</w:t>
      </w:r>
    </w:p>
    <w:p>
      <w:pPr>
        <w:pStyle w:val="11"/>
        <w:spacing w:after="0" w:line="36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美容美发行业在我国经济社会高速发展过程中扮演了重要的角色，美容美发行业每年为国民生产总值做出了万亿级的贡献，为社会提供了超千万的就业岗位，美容美发行业为国家经济社会的发展做出了重要贡献。但是，在行业发展过程中仍存在诸多经营不规范、合规制度不健全的问题，合规管理建设亟须规范和完善。合规管理被认为是与业务管理、财务管理并驾齐驱的现代组织机构管理的三大支柱之一，合规管理要求组织机构在运营管理过程中应当怎么做，怎么合理的做，合规的做，合法的做。在法制文明高度发达的当下，对于现代组织机构而言，合规管理更显的尤为重要，现代组织机构发展必须坚持依法公平公正的原则，公平公正必然离不开对相关事项的合规化管理。某些美容美发机构累遭行政处罚和舆情困扰，甚至有不少美业机构涉嫌违反不正当竞争法等违规经营而触犯刑法，很现实地说明了合规管理建设的重要性和紧迫性。积极推动美业机构开展合规管理标准化建设，将有力地促进美业机构合法合规高质量稳健发展。特别是随着国内外监管环境趋严，我国法律法规政策体系不断完善，企业合规不起诉改革持续深入，企业合规管理建设在我国被提到了前所未有的高度。合规运营管理同样是美业机构健康发展、可持续发展的决定因素。培育合规文化，开展合规管理标准化工作是美业机构合规管理建设的基础，根据我国美业经营发展实际和特点，研究制定《美容机构运营合规管理通则》团体标准，将为全国美业合规化经营发展赋能，对推动美业高质量发展意义重大。</w:t>
      </w:r>
    </w:p>
    <w:p>
      <w:pPr>
        <w:pStyle w:val="11"/>
        <w:numPr>
          <w:ilvl w:val="0"/>
          <w:numId w:val="1"/>
        </w:numPr>
        <w:spacing w:after="0" w:line="360" w:lineRule="auto"/>
        <w:ind w:left="0" w:leftChars="0" w:firstLine="0"/>
        <w:rPr>
          <w:rFonts w:ascii="黑体" w:hAnsi="黑体" w:eastAsia="黑体" w:cs="黑体"/>
          <w:sz w:val="32"/>
          <w:szCs w:val="32"/>
        </w:rPr>
      </w:pPr>
      <w:r>
        <w:rPr>
          <w:rFonts w:hint="eastAsia" w:ascii="黑体" w:hAnsi="黑体" w:eastAsia="黑体" w:cs="黑体"/>
          <w:sz w:val="32"/>
          <w:szCs w:val="32"/>
        </w:rPr>
        <w:t>项目来源</w:t>
      </w:r>
    </w:p>
    <w:p>
      <w:pPr>
        <w:pStyle w:val="11"/>
        <w:spacing w:after="0" w:line="36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为了推动美容机构合规管理建设，引导美容机构合法合规经营，</w:t>
      </w:r>
      <w:r>
        <w:rPr>
          <w:rFonts w:hint="eastAsia" w:ascii="仿宋" w:hAnsi="仿宋" w:eastAsia="仿宋"/>
          <w:sz w:val="32"/>
          <w:szCs w:val="32"/>
        </w:rPr>
        <w:t>成都美丽一生健康科技有限公司向中国美发美容协会提出制定团体标准的申请，协会认为此项工作对促进行业自律、</w:t>
      </w:r>
      <w:r>
        <w:rPr>
          <w:rFonts w:hint="eastAsia" w:ascii="仿宋" w:hAnsi="仿宋" w:eastAsia="仿宋" w:cs="仿宋"/>
          <w:sz w:val="32"/>
          <w:szCs w:val="32"/>
        </w:rPr>
        <w:t>提升美业新质生产力水平，促进美业高质量发展具有重要的指导意义。协会标准化与合规管理建设专业委员会为此专门召开了专家立项评审会议，会议一致通过立项评审，《美容机构运营合规管理通则》团体标准获准立项，并由中国美发美容协会标准化与合规管理建设专业委员会归口管理。</w:t>
      </w:r>
    </w:p>
    <w:p>
      <w:pPr>
        <w:pStyle w:val="11"/>
        <w:spacing w:after="0" w:line="360" w:lineRule="auto"/>
        <w:ind w:left="0" w:leftChars="0" w:firstLine="0"/>
        <w:rPr>
          <w:rFonts w:ascii="黑体" w:hAnsi="黑体" w:eastAsia="黑体" w:cs="Times New Roman"/>
          <w:sz w:val="32"/>
          <w:szCs w:val="32"/>
        </w:rPr>
      </w:pPr>
      <w:r>
        <w:rPr>
          <w:rFonts w:hint="eastAsia" w:ascii="黑体" w:hAnsi="黑体" w:eastAsia="黑体" w:cs="黑体"/>
          <w:sz w:val="32"/>
          <w:szCs w:val="32"/>
        </w:rPr>
        <w:t>三、主要起草过程</w:t>
      </w:r>
    </w:p>
    <w:p>
      <w:pPr>
        <w:spacing w:line="360" w:lineRule="auto"/>
        <w:ind w:firstLine="707" w:firstLineChars="220"/>
        <w:rPr>
          <w:rFonts w:ascii="仿宋" w:hAnsi="仿宋" w:eastAsia="仿宋" w:cs="Times New Roman"/>
          <w:b/>
          <w:bCs/>
          <w:sz w:val="32"/>
          <w:szCs w:val="32"/>
        </w:rPr>
      </w:pPr>
      <w:r>
        <w:rPr>
          <w:rFonts w:ascii="仿宋" w:hAnsi="仿宋" w:eastAsia="仿宋" w:cs="仿宋"/>
          <w:b/>
          <w:bCs/>
          <w:sz w:val="32"/>
          <w:szCs w:val="32"/>
        </w:rPr>
        <w:t>1</w:t>
      </w:r>
      <w:r>
        <w:rPr>
          <w:rFonts w:hint="eastAsia" w:ascii="仿宋" w:hAnsi="仿宋" w:eastAsia="仿宋" w:cs="仿宋"/>
          <w:b/>
          <w:bCs/>
          <w:sz w:val="32"/>
          <w:szCs w:val="32"/>
        </w:rPr>
        <w:t>、组建标准编制工作机构</w:t>
      </w:r>
    </w:p>
    <w:p>
      <w:pPr>
        <w:spacing w:line="360" w:lineRule="auto"/>
        <w:ind w:firstLine="704" w:firstLineChars="220"/>
        <w:rPr>
          <w:rFonts w:ascii="仿宋" w:hAnsi="仿宋" w:eastAsia="仿宋" w:cs="Times New Roman"/>
          <w:sz w:val="32"/>
          <w:szCs w:val="32"/>
        </w:rPr>
      </w:pPr>
      <w:r>
        <w:rPr>
          <w:rFonts w:ascii="仿宋" w:hAnsi="仿宋" w:eastAsia="仿宋" w:cs="仿宋"/>
          <w:sz w:val="32"/>
          <w:szCs w:val="32"/>
        </w:rPr>
        <w:t>202</w:t>
      </w:r>
      <w:r>
        <w:rPr>
          <w:rFonts w:hint="eastAsia" w:ascii="仿宋" w:hAnsi="仿宋" w:eastAsia="仿宋" w:cs="仿宋"/>
          <w:sz w:val="32"/>
          <w:szCs w:val="32"/>
        </w:rPr>
        <w:t>4年</w:t>
      </w:r>
      <w:r>
        <w:rPr>
          <w:rFonts w:hint="eastAsia" w:ascii="仿宋" w:hAnsi="仿宋" w:eastAsia="仿宋" w:cs="仿宋"/>
          <w:color w:val="000000"/>
          <w:sz w:val="32"/>
          <w:szCs w:val="32"/>
        </w:rPr>
        <w:t>2月，中国美发美容协会标准化与合规管理建设专业委员会</w:t>
      </w:r>
      <w:r>
        <w:rPr>
          <w:rFonts w:hint="eastAsia" w:ascii="仿宋" w:hAnsi="仿宋" w:eastAsia="仿宋" w:cs="仿宋"/>
          <w:sz w:val="32"/>
          <w:szCs w:val="32"/>
        </w:rPr>
        <w:t>召开标准制定第一次工作会议，制定了“中国美发美容协会团体标准《美容机构运营合规管理通则》编制工作方案”，确定了标准编制工作领导小组和标准起草小组组成人员和相关职能和职责</w:t>
      </w:r>
      <w:r>
        <w:rPr>
          <w:rFonts w:ascii="仿宋" w:hAnsi="仿宋" w:eastAsia="仿宋" w:cs="仿宋"/>
          <w:sz w:val="32"/>
          <w:szCs w:val="32"/>
        </w:rPr>
        <w:t>,</w:t>
      </w:r>
      <w:r>
        <w:rPr>
          <w:rFonts w:hint="eastAsia" w:ascii="仿宋" w:hAnsi="仿宋" w:eastAsia="仿宋" w:cs="仿宋"/>
          <w:sz w:val="32"/>
          <w:szCs w:val="32"/>
        </w:rPr>
        <w:t>明确了标准编制工作推进计划。</w:t>
      </w:r>
    </w:p>
    <w:p>
      <w:pPr>
        <w:spacing w:line="360" w:lineRule="auto"/>
        <w:ind w:firstLine="707" w:firstLineChars="220"/>
        <w:rPr>
          <w:rFonts w:ascii="仿宋" w:hAnsi="仿宋" w:eastAsia="仿宋" w:cs="Times New Roman"/>
          <w:b/>
          <w:bCs/>
          <w:sz w:val="32"/>
          <w:szCs w:val="32"/>
        </w:rPr>
      </w:pPr>
      <w:r>
        <w:rPr>
          <w:rFonts w:ascii="仿宋" w:hAnsi="仿宋" w:eastAsia="仿宋" w:cs="仿宋"/>
          <w:b/>
          <w:bCs/>
          <w:sz w:val="32"/>
          <w:szCs w:val="32"/>
        </w:rPr>
        <w:t>2</w:t>
      </w:r>
      <w:r>
        <w:rPr>
          <w:rFonts w:hint="eastAsia" w:ascii="仿宋" w:hAnsi="仿宋" w:eastAsia="仿宋" w:cs="仿宋"/>
          <w:b/>
          <w:bCs/>
          <w:sz w:val="32"/>
          <w:szCs w:val="32"/>
        </w:rPr>
        <w:t>、标准调研</w:t>
      </w:r>
    </w:p>
    <w:p>
      <w:pPr>
        <w:spacing w:line="360" w:lineRule="auto"/>
        <w:ind w:firstLine="704" w:firstLineChars="220"/>
        <w:rPr>
          <w:rFonts w:ascii="仿宋" w:hAnsi="仿宋" w:eastAsia="仿宋" w:cs="仿宋"/>
          <w:sz w:val="32"/>
          <w:szCs w:val="32"/>
        </w:rPr>
      </w:pPr>
      <w:r>
        <w:rPr>
          <w:rFonts w:hint="eastAsia" w:ascii="仿宋" w:hAnsi="仿宋" w:eastAsia="仿宋" w:cs="仿宋"/>
          <w:sz w:val="32"/>
          <w:szCs w:val="32"/>
        </w:rPr>
        <w:t>标准起草小组按照技术要求开展标准编制前期调研工作。采用文献查阅法，利用互联网等，全面查阅与本标准相关的文献资料</w:t>
      </w:r>
      <w:r>
        <w:rPr>
          <w:rFonts w:ascii="仿宋" w:hAnsi="仿宋" w:eastAsia="仿宋" w:cs="仿宋"/>
          <w:sz w:val="32"/>
          <w:szCs w:val="32"/>
        </w:rPr>
        <w:t xml:space="preserve">; </w:t>
      </w:r>
      <w:r>
        <w:rPr>
          <w:rFonts w:hint="eastAsia" w:ascii="仿宋" w:hAnsi="仿宋" w:eastAsia="仿宋" w:cs="仿宋"/>
          <w:sz w:val="32"/>
          <w:szCs w:val="32"/>
        </w:rPr>
        <w:t>搜集涉及本标准领域内的国家和地方法规、政策</w:t>
      </w:r>
      <w:r>
        <w:rPr>
          <w:rFonts w:ascii="仿宋" w:hAnsi="仿宋" w:eastAsia="仿宋" w:cs="仿宋"/>
          <w:sz w:val="32"/>
          <w:szCs w:val="32"/>
        </w:rPr>
        <w:t xml:space="preserve">; </w:t>
      </w:r>
      <w:r>
        <w:rPr>
          <w:rFonts w:hint="eastAsia" w:ascii="仿宋" w:hAnsi="仿宋" w:eastAsia="仿宋" w:cs="仿宋"/>
          <w:sz w:val="32"/>
          <w:szCs w:val="32"/>
        </w:rPr>
        <w:t>整理、分析相关国家、行业、地方标准</w:t>
      </w:r>
      <w:r>
        <w:rPr>
          <w:rFonts w:ascii="仿宋" w:hAnsi="仿宋" w:eastAsia="仿宋" w:cs="仿宋"/>
          <w:sz w:val="32"/>
          <w:szCs w:val="32"/>
        </w:rPr>
        <w:t>,</w:t>
      </w:r>
      <w:r>
        <w:rPr>
          <w:rFonts w:hint="eastAsia" w:ascii="仿宋" w:hAnsi="仿宋" w:eastAsia="仿宋" w:cs="仿宋"/>
          <w:sz w:val="32"/>
          <w:szCs w:val="32"/>
        </w:rPr>
        <w:t>着手开展该标准结构框架的研究和标准要素的确认。团标起草小组于对成都美丽一生健康科技有限公司、湖南度琰企业管理咨询有限公司、南国丽人美容瑜伽连锁机构、长沙爱美丽科技有限公司、西安华念美企业管理咨询集团有限公司、西安睛彩美容服务有限公司、美丽步骤智慧科技美容连锁、艺妍美容连锁品牌等多家美容机构的人力资源部、法务部、门店等相进行了实地走访调研。标准起草小组并分别与湖南省化妆品经营行业协会、四川省美容美发产业协会、陕西省美容美发化妆品业协会组织召开了标准技术研讨会，了解了目前美容机构开展企业合规工作的实际情况。</w:t>
      </w:r>
    </w:p>
    <w:p>
      <w:pPr>
        <w:spacing w:line="360" w:lineRule="auto"/>
        <w:ind w:firstLine="704" w:firstLineChars="220"/>
        <w:rPr>
          <w:rFonts w:ascii="仿宋" w:hAnsi="仿宋" w:eastAsia="仿宋" w:cs="仿宋"/>
          <w:sz w:val="32"/>
          <w:szCs w:val="32"/>
          <w:highlight w:val="green"/>
        </w:rPr>
      </w:pPr>
      <w:r>
        <w:rPr>
          <w:rFonts w:hint="eastAsia" w:ascii="仿宋" w:hAnsi="仿宋" w:eastAsia="仿宋" w:cs="仿宋"/>
          <w:sz w:val="32"/>
          <w:szCs w:val="32"/>
        </w:rPr>
        <w:t>标准起草小组还召集湖南师范大学法学院、广东金桥百信（长沙）律师事务所的法学专家、教授、律师等召开了数次技术研讨会议，就美容企业的合规问题展开讨论，系统的对美容行业合规义务、合规风险、合规管理和企业合规文化建设诸问题进行了深入研究讨论，在法律层面上进一步完善了该标准内容。</w:t>
      </w:r>
    </w:p>
    <w:p>
      <w:pPr>
        <w:spacing w:line="360" w:lineRule="auto"/>
        <w:ind w:firstLine="707" w:firstLineChars="220"/>
        <w:rPr>
          <w:rFonts w:ascii="仿宋" w:hAnsi="仿宋" w:eastAsia="仿宋" w:cs="Times New Roman"/>
          <w:b/>
          <w:bCs/>
          <w:sz w:val="32"/>
          <w:szCs w:val="32"/>
        </w:rPr>
      </w:pPr>
      <w:r>
        <w:rPr>
          <w:rFonts w:ascii="仿宋" w:hAnsi="仿宋" w:eastAsia="仿宋" w:cs="仿宋"/>
          <w:b/>
          <w:bCs/>
          <w:sz w:val="32"/>
          <w:szCs w:val="32"/>
        </w:rPr>
        <w:t>3</w:t>
      </w:r>
      <w:r>
        <w:rPr>
          <w:rFonts w:hint="eastAsia" w:ascii="仿宋" w:hAnsi="仿宋" w:eastAsia="仿宋" w:cs="仿宋"/>
          <w:b/>
          <w:bCs/>
          <w:sz w:val="32"/>
          <w:szCs w:val="32"/>
        </w:rPr>
        <w:t>、标准草案</w:t>
      </w:r>
    </w:p>
    <w:p>
      <w:pPr>
        <w:spacing w:line="360" w:lineRule="auto"/>
        <w:ind w:firstLine="704" w:firstLineChars="220"/>
        <w:rPr>
          <w:rFonts w:ascii="仿宋" w:hAnsi="仿宋" w:eastAsia="仿宋" w:cs="仿宋"/>
          <w:sz w:val="32"/>
          <w:szCs w:val="32"/>
        </w:rPr>
      </w:pPr>
      <w:r>
        <w:rPr>
          <w:rFonts w:ascii="仿宋" w:hAnsi="仿宋" w:eastAsia="仿宋" w:cs="仿宋"/>
          <w:sz w:val="32"/>
          <w:szCs w:val="32"/>
        </w:rPr>
        <w:t>202</w:t>
      </w:r>
      <w:r>
        <w:rPr>
          <w:rFonts w:hint="eastAsia" w:ascii="仿宋" w:hAnsi="仿宋" w:eastAsia="仿宋" w:cs="仿宋"/>
          <w:sz w:val="32"/>
          <w:szCs w:val="32"/>
        </w:rPr>
        <w:t>4年3月，标准起草小组织标准编制工作会议，讨论确定了标准基本框架并明确了各章编写人员，于3月中旬统稿形成工作组讨论稿。</w:t>
      </w:r>
    </w:p>
    <w:p>
      <w:pPr>
        <w:spacing w:line="360" w:lineRule="auto"/>
        <w:ind w:firstLine="707" w:firstLineChars="220"/>
        <w:rPr>
          <w:rFonts w:ascii="仿宋" w:hAnsi="仿宋" w:eastAsia="仿宋" w:cs="仿宋"/>
          <w:b/>
          <w:bCs/>
          <w:sz w:val="32"/>
          <w:szCs w:val="32"/>
        </w:rPr>
      </w:pPr>
      <w:r>
        <w:rPr>
          <w:rFonts w:hint="eastAsia" w:ascii="仿宋" w:hAnsi="仿宋" w:eastAsia="仿宋" w:cs="仿宋"/>
          <w:b/>
          <w:bCs/>
          <w:sz w:val="32"/>
          <w:szCs w:val="32"/>
        </w:rPr>
        <w:t>4、标准征求意见稿</w:t>
      </w:r>
    </w:p>
    <w:p>
      <w:pPr>
        <w:spacing w:line="360" w:lineRule="auto"/>
        <w:ind w:firstLine="704" w:firstLineChars="220"/>
        <w:rPr>
          <w:rFonts w:ascii="仿宋" w:hAnsi="仿宋" w:eastAsia="仿宋" w:cs="仿宋"/>
          <w:sz w:val="32"/>
          <w:szCs w:val="32"/>
        </w:rPr>
      </w:pPr>
      <w:r>
        <w:rPr>
          <w:rFonts w:hint="eastAsia" w:ascii="仿宋" w:hAnsi="仿宋" w:eastAsia="仿宋" w:cs="仿宋"/>
          <w:sz w:val="32"/>
          <w:szCs w:val="32"/>
        </w:rPr>
        <w:t>4月8日，标准起草小组组织湖南省美容相关企业领导、行业专家、标准化专家等在湖南省化妆品经营行业协会会议室召开团体标准《美容机构运营合规管理通则》技术研讨会，对标准工作组讨论稿进行了逐条逐句讨论。会后，标准起草小组对收集到的意见进行了分析，同时，修改了标准文本。</w:t>
      </w:r>
    </w:p>
    <w:p>
      <w:pPr>
        <w:spacing w:line="360" w:lineRule="auto"/>
        <w:ind w:firstLine="704" w:firstLineChars="220"/>
        <w:rPr>
          <w:rFonts w:ascii="仿宋" w:hAnsi="仿宋" w:eastAsia="仿宋" w:cs="仿宋"/>
          <w:sz w:val="32"/>
          <w:szCs w:val="32"/>
        </w:rPr>
      </w:pPr>
      <w:r>
        <w:rPr>
          <w:rFonts w:hint="eastAsia" w:ascii="仿宋" w:hAnsi="仿宋" w:eastAsia="仿宋" w:cs="仿宋"/>
          <w:sz w:val="32"/>
          <w:szCs w:val="32"/>
        </w:rPr>
        <w:t>4月17日，中国美发美容协会团体标准《美容机构运营合规管理通则》编制启动会议在四川成都美丽一生集团召开。中国美发美容协会领导、中国美发美容协会标准化与合规管理建设专业委员会主任、副主任及委员参与会议。启动会后召开了团体标准技术研讨会，并就标准文本进行了逐字逐句讨论。</w:t>
      </w:r>
    </w:p>
    <w:p>
      <w:pPr>
        <w:spacing w:line="360" w:lineRule="auto"/>
        <w:ind w:firstLine="704" w:firstLineChars="220"/>
        <w:rPr>
          <w:rFonts w:ascii="仿宋" w:hAnsi="仿宋" w:eastAsia="仿宋" w:cs="仿宋"/>
          <w:sz w:val="32"/>
          <w:szCs w:val="32"/>
        </w:rPr>
      </w:pPr>
      <w:r>
        <w:rPr>
          <w:rFonts w:hint="eastAsia" w:ascii="仿宋" w:hAnsi="仿宋" w:eastAsia="仿宋" w:cs="仿宋"/>
          <w:sz w:val="32"/>
          <w:szCs w:val="32"/>
        </w:rPr>
        <w:t>4月25日，标准起草小组与陕西省美容美发化妆品业协会组织召开《美容机构运营合规管理通则》团体标准技术研讨会，会议在陕西省西安市爱在魔方美容美发连锁总部召开。中国美发美容协会标准化与合规管理建设专业委员会、陕西省美容美发化妆品业协会领导、专家及陕西省多家企业领导、代表参与会议。</w:t>
      </w:r>
    </w:p>
    <w:p>
      <w:pPr>
        <w:pStyle w:val="2"/>
        <w:ind w:firstLine="640"/>
      </w:pPr>
    </w:p>
    <w:p>
      <w:pPr>
        <w:spacing w:line="360" w:lineRule="auto"/>
        <w:ind w:firstLine="704" w:firstLineChars="220"/>
        <w:rPr>
          <w:rFonts w:ascii="仿宋" w:hAnsi="仿宋" w:eastAsia="仿宋" w:cs="仿宋"/>
          <w:sz w:val="32"/>
          <w:szCs w:val="32"/>
        </w:rPr>
      </w:pPr>
      <w:r>
        <w:rPr>
          <w:rFonts w:hint="eastAsia" w:ascii="仿宋" w:hAnsi="仿宋" w:eastAsia="仿宋" w:cs="仿宋"/>
          <w:sz w:val="32"/>
          <w:szCs w:val="32"/>
        </w:rPr>
        <w:t>经过多次调研、技术研讨会议后，标准起草小组整理了调研信息和技术研讨会的专家意见，修改工作组讨论稿，形成了团体标准征求意见稿。</w:t>
      </w:r>
    </w:p>
    <w:p>
      <w:pPr>
        <w:spacing w:line="480" w:lineRule="auto"/>
        <w:ind w:firstLine="640" w:firstLineChars="200"/>
        <w:rPr>
          <w:rFonts w:ascii="黑体" w:hAnsi="黑体" w:eastAsia="黑体" w:cs="Times New Roman"/>
          <w:sz w:val="24"/>
          <w:szCs w:val="24"/>
        </w:rPr>
      </w:pPr>
      <w:r>
        <w:rPr>
          <w:rFonts w:hint="eastAsia" w:ascii="黑体" w:hAnsi="黑体" w:eastAsia="黑体" w:cs="黑体"/>
          <w:sz w:val="32"/>
          <w:szCs w:val="32"/>
        </w:rPr>
        <w:t>四、编制原则和依据</w:t>
      </w:r>
    </w:p>
    <w:p>
      <w:pPr>
        <w:spacing w:line="360" w:lineRule="auto"/>
        <w:ind w:firstLine="707" w:firstLineChars="220"/>
        <w:rPr>
          <w:rFonts w:ascii="仿宋" w:hAnsi="仿宋" w:eastAsia="仿宋" w:cs="Times New Roman"/>
          <w:b/>
          <w:bCs/>
          <w:sz w:val="32"/>
          <w:szCs w:val="32"/>
        </w:rPr>
      </w:pPr>
      <w:r>
        <w:rPr>
          <w:rFonts w:ascii="仿宋" w:hAnsi="仿宋" w:eastAsia="仿宋" w:cs="仿宋"/>
          <w:b/>
          <w:bCs/>
          <w:sz w:val="32"/>
          <w:szCs w:val="32"/>
        </w:rPr>
        <w:t>1</w:t>
      </w:r>
      <w:r>
        <w:rPr>
          <w:rFonts w:hint="eastAsia" w:ascii="仿宋" w:hAnsi="仿宋" w:eastAsia="仿宋" w:cs="仿宋"/>
          <w:b/>
          <w:bCs/>
          <w:sz w:val="32"/>
          <w:szCs w:val="32"/>
        </w:rPr>
        <w:t>、编制原则</w:t>
      </w:r>
    </w:p>
    <w:p>
      <w:pPr>
        <w:spacing w:line="360" w:lineRule="auto"/>
        <w:ind w:firstLine="704" w:firstLineChars="220"/>
        <w:rPr>
          <w:rFonts w:ascii="仿宋" w:hAnsi="仿宋" w:eastAsia="仿宋" w:cs="Times New Roman"/>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）在实际应用中应具有较强的指导性和可操作性。</w:t>
      </w:r>
    </w:p>
    <w:p>
      <w:pPr>
        <w:spacing w:line="360" w:lineRule="auto"/>
        <w:ind w:firstLine="704" w:firstLineChars="220"/>
        <w:rPr>
          <w:rFonts w:ascii="仿宋" w:hAnsi="仿宋" w:eastAsia="仿宋" w:cs="Times New Roman"/>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）遵循“简化、统一、协调、优化”的原则，遵从标准的规范性与其它相关行业标准的统一性、协调性、一致性。</w:t>
      </w:r>
    </w:p>
    <w:p>
      <w:pPr>
        <w:spacing w:line="360" w:lineRule="auto"/>
        <w:ind w:firstLine="704" w:firstLineChars="220"/>
        <w:rPr>
          <w:rFonts w:ascii="仿宋" w:hAnsi="仿宋" w:eastAsia="仿宋" w:cs="Times New Roman"/>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）适用性。本标准所规定的条款力求简单明确且无歧义，并且充分考虑了最新技术水平的发展态势。</w:t>
      </w:r>
    </w:p>
    <w:p>
      <w:pPr>
        <w:numPr>
          <w:ilvl w:val="0"/>
          <w:numId w:val="2"/>
        </w:numPr>
        <w:spacing w:line="360" w:lineRule="auto"/>
        <w:rPr>
          <w:rFonts w:ascii="仿宋" w:hAnsi="仿宋" w:eastAsia="仿宋" w:cs="Times New Roman"/>
          <w:b/>
          <w:bCs/>
          <w:sz w:val="32"/>
          <w:szCs w:val="32"/>
        </w:rPr>
      </w:pPr>
      <w:r>
        <w:rPr>
          <w:rFonts w:hint="eastAsia" w:ascii="仿宋" w:hAnsi="仿宋" w:eastAsia="仿宋" w:cs="仿宋"/>
          <w:b/>
          <w:bCs/>
          <w:sz w:val="32"/>
          <w:szCs w:val="32"/>
        </w:rPr>
        <w:t>编制依据</w:t>
      </w:r>
    </w:p>
    <w:p>
      <w:pPr>
        <w:spacing w:line="360" w:lineRule="auto"/>
        <w:ind w:firstLine="704" w:firstLineChars="220"/>
        <w:rPr>
          <w:rFonts w:ascii="仿宋" w:hAnsi="仿宋" w:eastAsia="仿宋" w:cs="Times New Roman"/>
          <w:sz w:val="32"/>
          <w:szCs w:val="32"/>
        </w:rPr>
      </w:pPr>
      <w:r>
        <w:rPr>
          <w:rFonts w:hint="eastAsia" w:ascii="仿宋" w:hAnsi="仿宋" w:eastAsia="仿宋" w:cs="仿宋"/>
          <w:sz w:val="32"/>
          <w:szCs w:val="32"/>
        </w:rPr>
        <w:t>本标准编制的主要依据是《</w:t>
      </w:r>
      <w:r>
        <w:rPr>
          <w:rFonts w:hint="eastAsia" w:ascii="仿宋" w:hAnsi="仿宋" w:eastAsia="仿宋" w:cs="Times New Roman"/>
          <w:sz w:val="32"/>
          <w:szCs w:val="32"/>
        </w:rPr>
        <w:t>GB/T 35770 合规管理体系 要求及使用指南》。</w:t>
      </w:r>
    </w:p>
    <w:p>
      <w:pPr>
        <w:spacing w:line="360" w:lineRule="auto"/>
        <w:rPr>
          <w:rFonts w:ascii="黑体" w:hAnsi="黑体" w:eastAsia="黑体" w:cs="Times New Roman"/>
          <w:sz w:val="32"/>
          <w:szCs w:val="32"/>
        </w:rPr>
      </w:pPr>
      <w:r>
        <w:rPr>
          <w:rFonts w:hint="eastAsia" w:ascii="黑体" w:hAnsi="黑体" w:eastAsia="黑体" w:cs="黑体"/>
          <w:sz w:val="32"/>
          <w:szCs w:val="32"/>
        </w:rPr>
        <w:t>五、主要条款的说明</w:t>
      </w:r>
    </w:p>
    <w:p>
      <w:pPr>
        <w:spacing w:line="360" w:lineRule="auto"/>
        <w:ind w:firstLine="704" w:firstLineChars="220"/>
        <w:rPr>
          <w:rFonts w:ascii="仿宋" w:hAnsi="仿宋" w:eastAsia="仿宋" w:cs="Times New Roman"/>
          <w:sz w:val="32"/>
          <w:szCs w:val="32"/>
        </w:rPr>
      </w:pPr>
      <w:r>
        <w:rPr>
          <w:rFonts w:hint="eastAsia" w:ascii="仿宋" w:hAnsi="仿宋" w:eastAsia="仿宋" w:cs="仿宋"/>
          <w:sz w:val="32"/>
          <w:szCs w:val="32"/>
        </w:rPr>
        <w:t>《美容机构运营合规管理通则》规定了美容机构合规管理基本原则、合规治理机制、合规风险识别、合规管理、合规监测评价和持续改进、合规文化培育等合规管理建设通用技术要求。</w:t>
      </w:r>
    </w:p>
    <w:p>
      <w:pPr>
        <w:spacing w:line="360" w:lineRule="auto"/>
        <w:rPr>
          <w:rFonts w:ascii="黑体" w:hAnsi="黑体" w:eastAsia="黑体" w:cs="Times New Roman"/>
          <w:sz w:val="32"/>
          <w:szCs w:val="32"/>
        </w:rPr>
      </w:pPr>
      <w:r>
        <w:rPr>
          <w:rFonts w:hint="eastAsia" w:ascii="黑体" w:hAnsi="黑体" w:eastAsia="黑体" w:cs="黑体"/>
          <w:sz w:val="32"/>
          <w:szCs w:val="32"/>
        </w:rPr>
        <w:t>六、技术经济论证及预期的社会经济效果</w:t>
      </w:r>
    </w:p>
    <w:p>
      <w:pPr>
        <w:spacing w:line="360" w:lineRule="auto"/>
        <w:ind w:firstLine="704" w:firstLineChars="220"/>
        <w:rPr>
          <w:rFonts w:ascii="仿宋" w:hAnsi="仿宋" w:eastAsia="仿宋" w:cs="Times New Roman"/>
          <w:sz w:val="32"/>
          <w:szCs w:val="32"/>
        </w:rPr>
      </w:pPr>
      <w:r>
        <w:rPr>
          <w:rFonts w:hint="eastAsia" w:ascii="仿宋" w:hAnsi="仿宋" w:eastAsia="仿宋" w:cs="仿宋"/>
          <w:sz w:val="32"/>
          <w:szCs w:val="32"/>
        </w:rPr>
        <w:t>该团体标准的制定，为美容机构合规建设提出了基本要求</w:t>
      </w:r>
      <w:r>
        <w:rPr>
          <w:rFonts w:ascii="仿宋" w:hAnsi="仿宋" w:eastAsia="仿宋" w:cs="仿宋"/>
          <w:sz w:val="32"/>
          <w:szCs w:val="32"/>
        </w:rPr>
        <w:t>,</w:t>
      </w:r>
      <w:r>
        <w:rPr>
          <w:rFonts w:hint="eastAsia" w:ascii="仿宋" w:hAnsi="仿宋" w:eastAsia="仿宋" w:cs="仿宋"/>
          <w:sz w:val="32"/>
          <w:szCs w:val="32"/>
        </w:rPr>
        <w:t>指明了方向，对推动美容机构高质量发展意义重大。</w:t>
      </w:r>
    </w:p>
    <w:p>
      <w:pPr>
        <w:spacing w:line="360" w:lineRule="auto"/>
        <w:rPr>
          <w:rFonts w:ascii="黑体" w:hAnsi="黑体" w:eastAsia="黑体" w:cs="Times New Roman"/>
          <w:sz w:val="32"/>
          <w:szCs w:val="32"/>
        </w:rPr>
      </w:pPr>
      <w:r>
        <w:rPr>
          <w:rFonts w:hint="eastAsia" w:ascii="黑体" w:hAnsi="黑体" w:eastAsia="黑体" w:cs="黑体"/>
          <w:sz w:val="32"/>
          <w:szCs w:val="32"/>
        </w:rPr>
        <w:t>七、重大分歧意见的处理经过和依据</w:t>
      </w:r>
    </w:p>
    <w:p>
      <w:pPr>
        <w:spacing w:line="360" w:lineRule="auto"/>
        <w:ind w:firstLine="704" w:firstLineChars="220"/>
        <w:rPr>
          <w:rFonts w:ascii="仿宋" w:hAnsi="仿宋" w:eastAsia="仿宋" w:cs="Times New Roman"/>
          <w:sz w:val="32"/>
          <w:szCs w:val="32"/>
        </w:rPr>
      </w:pPr>
      <w:r>
        <w:rPr>
          <w:rFonts w:hint="eastAsia" w:ascii="仿宋" w:hAnsi="仿宋" w:eastAsia="仿宋" w:cs="仿宋"/>
          <w:sz w:val="32"/>
          <w:szCs w:val="32"/>
        </w:rPr>
        <w:t>无</w:t>
      </w:r>
    </w:p>
    <w:p>
      <w:pPr>
        <w:spacing w:line="360" w:lineRule="auto"/>
        <w:rPr>
          <w:rFonts w:ascii="黑体" w:hAnsi="黑体" w:eastAsia="黑体" w:cs="Times New Roman"/>
          <w:sz w:val="32"/>
          <w:szCs w:val="32"/>
        </w:rPr>
      </w:pPr>
      <w:r>
        <w:rPr>
          <w:rFonts w:hint="eastAsia" w:ascii="黑体" w:hAnsi="黑体" w:eastAsia="黑体" w:cs="黑体"/>
          <w:sz w:val="32"/>
          <w:szCs w:val="32"/>
        </w:rPr>
        <w:t>八、采用国际标准和国外先进标准情况</w:t>
      </w:r>
    </w:p>
    <w:p>
      <w:pPr>
        <w:spacing w:line="360" w:lineRule="auto"/>
        <w:ind w:firstLine="704" w:firstLineChars="220"/>
        <w:rPr>
          <w:rFonts w:ascii="仿宋" w:hAnsi="仿宋" w:eastAsia="仿宋" w:cs="Times New Roman"/>
          <w:sz w:val="32"/>
          <w:szCs w:val="32"/>
        </w:rPr>
      </w:pPr>
      <w:r>
        <w:rPr>
          <w:rFonts w:hint="eastAsia" w:ascii="仿宋" w:hAnsi="仿宋" w:eastAsia="仿宋" w:cs="仿宋"/>
          <w:sz w:val="32"/>
          <w:szCs w:val="32"/>
        </w:rPr>
        <w:t>起草小组在本标准编制前对国际和国外标准进行了查阅，没有国际标准和国外先进标准可采用。</w:t>
      </w:r>
    </w:p>
    <w:p>
      <w:pPr>
        <w:spacing w:line="360" w:lineRule="auto"/>
        <w:rPr>
          <w:rFonts w:ascii="黑体" w:hAnsi="黑体" w:eastAsia="黑体" w:cs="Times New Roman"/>
          <w:sz w:val="32"/>
          <w:szCs w:val="32"/>
        </w:rPr>
      </w:pPr>
      <w:r>
        <w:rPr>
          <w:rFonts w:hint="eastAsia" w:ascii="黑体" w:hAnsi="黑体" w:eastAsia="黑体" w:cs="黑体"/>
          <w:sz w:val="32"/>
          <w:szCs w:val="32"/>
        </w:rPr>
        <w:t>九、与有关的现行法律法规和强制性国家标准的关系</w:t>
      </w:r>
    </w:p>
    <w:p>
      <w:pPr>
        <w:spacing w:line="360" w:lineRule="auto"/>
        <w:ind w:firstLine="704" w:firstLineChars="220"/>
        <w:rPr>
          <w:rFonts w:ascii="仿宋" w:hAnsi="仿宋" w:eastAsia="仿宋" w:cs="Times New Roman"/>
          <w:sz w:val="32"/>
          <w:szCs w:val="32"/>
        </w:rPr>
      </w:pPr>
      <w:r>
        <w:rPr>
          <w:rFonts w:hint="eastAsia" w:ascii="仿宋" w:hAnsi="仿宋" w:eastAsia="仿宋" w:cs="仿宋"/>
          <w:sz w:val="32"/>
          <w:szCs w:val="32"/>
        </w:rPr>
        <w:t>本标准与法律法规及相关标准相协调，没有与有关现行法律、法规和强制性标准、行业标准冲突部分。</w:t>
      </w:r>
    </w:p>
    <w:p>
      <w:pPr>
        <w:spacing w:line="360" w:lineRule="auto"/>
        <w:rPr>
          <w:rFonts w:ascii="黑体" w:hAnsi="黑体" w:eastAsia="黑体" w:cs="Times New Roman"/>
          <w:sz w:val="32"/>
          <w:szCs w:val="32"/>
        </w:rPr>
      </w:pPr>
      <w:r>
        <w:rPr>
          <w:rFonts w:hint="eastAsia" w:ascii="黑体" w:hAnsi="黑体" w:eastAsia="黑体" w:cs="黑体"/>
          <w:sz w:val="32"/>
          <w:szCs w:val="32"/>
        </w:rPr>
        <w:t>十、贯彻标准的措施建议</w:t>
      </w:r>
    </w:p>
    <w:p>
      <w:pPr>
        <w:autoSpaceDE w:val="0"/>
        <w:autoSpaceDN w:val="0"/>
        <w:spacing w:line="360" w:lineRule="auto"/>
        <w:ind w:firstLine="704" w:firstLineChars="220"/>
        <w:textAlignment w:val="bottom"/>
        <w:rPr>
          <w:rFonts w:ascii="仿宋" w:hAnsi="仿宋" w:eastAsia="仿宋" w:cs="Times New Roman"/>
          <w:sz w:val="32"/>
          <w:szCs w:val="32"/>
        </w:rPr>
      </w:pPr>
      <w:r>
        <w:rPr>
          <w:rFonts w:hint="eastAsia" w:ascii="仿宋" w:hAnsi="仿宋" w:eastAsia="仿宋" w:cs="仿宋"/>
          <w:sz w:val="32"/>
          <w:szCs w:val="32"/>
        </w:rPr>
        <w:t>为了使本标准能落地生根，应尽快在协会内部开展贯彻宣传活动。建议：</w:t>
      </w:r>
    </w:p>
    <w:p>
      <w:pPr>
        <w:autoSpaceDE w:val="0"/>
        <w:autoSpaceDN w:val="0"/>
        <w:spacing w:line="360" w:lineRule="auto"/>
        <w:ind w:firstLine="707" w:firstLineChars="220"/>
        <w:textAlignment w:val="bottom"/>
        <w:rPr>
          <w:rFonts w:ascii="仿宋" w:hAnsi="仿宋" w:eastAsia="仿宋" w:cs="Times New Roman"/>
          <w:b/>
          <w:bCs/>
          <w:sz w:val="32"/>
          <w:szCs w:val="32"/>
        </w:rPr>
      </w:pPr>
      <w:r>
        <w:rPr>
          <w:rFonts w:ascii="仿宋" w:hAnsi="仿宋" w:eastAsia="仿宋" w:cs="仿宋"/>
          <w:b/>
          <w:bCs/>
          <w:sz w:val="32"/>
          <w:szCs w:val="32"/>
        </w:rPr>
        <w:t>1</w:t>
      </w:r>
      <w:r>
        <w:rPr>
          <w:rFonts w:hint="eastAsia" w:ascii="仿宋" w:hAnsi="仿宋" w:eastAsia="仿宋" w:cs="仿宋"/>
          <w:b/>
          <w:bCs/>
          <w:sz w:val="32"/>
          <w:szCs w:val="32"/>
        </w:rPr>
        <w:t>、加大宣传力度</w:t>
      </w:r>
    </w:p>
    <w:p>
      <w:pPr>
        <w:autoSpaceDE w:val="0"/>
        <w:autoSpaceDN w:val="0"/>
        <w:spacing w:line="360" w:lineRule="auto"/>
        <w:ind w:firstLine="704" w:firstLineChars="220"/>
        <w:textAlignment w:val="bottom"/>
        <w:rPr>
          <w:rFonts w:ascii="仿宋" w:hAnsi="仿宋" w:eastAsia="仿宋" w:cs="Times New Roman"/>
          <w:sz w:val="32"/>
          <w:szCs w:val="32"/>
        </w:rPr>
      </w:pPr>
      <w:r>
        <w:rPr>
          <w:rFonts w:hint="eastAsia" w:ascii="仿宋" w:hAnsi="仿宋" w:eastAsia="仿宋" w:cs="仿宋"/>
          <w:sz w:val="32"/>
          <w:szCs w:val="32"/>
        </w:rPr>
        <w:t>利用网络、电视、报纸、电台等各种新闻媒体，大力宣传本标准的意义和作用，为本标准的实施营造良好的社会氛围。</w:t>
      </w:r>
    </w:p>
    <w:p>
      <w:pPr>
        <w:autoSpaceDE w:val="0"/>
        <w:autoSpaceDN w:val="0"/>
        <w:spacing w:line="360" w:lineRule="auto"/>
        <w:ind w:firstLine="707" w:firstLineChars="220"/>
        <w:textAlignment w:val="bottom"/>
        <w:rPr>
          <w:rFonts w:ascii="仿宋" w:hAnsi="仿宋" w:eastAsia="仿宋" w:cs="Times New Roman"/>
          <w:b/>
          <w:bCs/>
          <w:sz w:val="32"/>
          <w:szCs w:val="32"/>
        </w:rPr>
      </w:pPr>
      <w:r>
        <w:rPr>
          <w:rFonts w:ascii="仿宋" w:hAnsi="仿宋" w:eastAsia="仿宋" w:cs="仿宋"/>
          <w:b/>
          <w:bCs/>
          <w:sz w:val="32"/>
          <w:szCs w:val="32"/>
        </w:rPr>
        <w:t>2</w:t>
      </w:r>
      <w:r>
        <w:rPr>
          <w:rFonts w:hint="eastAsia" w:ascii="仿宋" w:hAnsi="仿宋" w:eastAsia="仿宋" w:cs="仿宋"/>
          <w:b/>
          <w:bCs/>
          <w:sz w:val="32"/>
          <w:szCs w:val="32"/>
        </w:rPr>
        <w:t>、强化监督机制</w:t>
      </w:r>
    </w:p>
    <w:p>
      <w:pPr>
        <w:autoSpaceDE w:val="0"/>
        <w:autoSpaceDN w:val="0"/>
        <w:spacing w:line="360" w:lineRule="auto"/>
        <w:ind w:firstLine="704" w:firstLineChars="220"/>
        <w:textAlignment w:val="bottom"/>
        <w:rPr>
          <w:rFonts w:ascii="仿宋" w:hAnsi="仿宋" w:eastAsia="仿宋" w:cs="Times New Roman"/>
          <w:sz w:val="32"/>
          <w:szCs w:val="32"/>
        </w:rPr>
      </w:pPr>
      <w:r>
        <w:rPr>
          <w:rFonts w:hint="eastAsia" w:ascii="仿宋" w:hAnsi="仿宋" w:eastAsia="仿宋" w:cs="仿宋"/>
          <w:sz w:val="32"/>
          <w:szCs w:val="32"/>
        </w:rPr>
        <w:t>标准正式实施后应强化标准实施的监督机制，为标准实施保驾护航，以促进美容机构合规工作健康、有序、规范发展。</w:t>
      </w:r>
    </w:p>
    <w:p>
      <w:pPr>
        <w:autoSpaceDE w:val="0"/>
        <w:autoSpaceDN w:val="0"/>
        <w:spacing w:before="240" w:line="360" w:lineRule="auto"/>
        <w:ind w:firstLine="704" w:firstLineChars="220"/>
        <w:jc w:val="right"/>
        <w:textAlignment w:val="bottom"/>
        <w:rPr>
          <w:rFonts w:ascii="仿宋" w:hAnsi="仿宋" w:eastAsia="仿宋" w:cs="仿宋"/>
          <w:sz w:val="32"/>
          <w:szCs w:val="32"/>
        </w:rPr>
      </w:pPr>
    </w:p>
    <w:p>
      <w:pPr>
        <w:autoSpaceDE w:val="0"/>
        <w:autoSpaceDN w:val="0"/>
        <w:spacing w:before="240" w:line="360" w:lineRule="auto"/>
        <w:ind w:firstLine="704" w:firstLineChars="220"/>
        <w:jc w:val="right"/>
        <w:textAlignment w:val="bottom"/>
        <w:rPr>
          <w:rFonts w:ascii="仿宋" w:hAnsi="仿宋" w:eastAsia="仿宋" w:cs="仿宋"/>
          <w:sz w:val="32"/>
          <w:szCs w:val="32"/>
        </w:rPr>
      </w:pPr>
    </w:p>
    <w:p>
      <w:pPr>
        <w:autoSpaceDE w:val="0"/>
        <w:autoSpaceDN w:val="0"/>
        <w:spacing w:before="240" w:line="360" w:lineRule="auto"/>
        <w:ind w:firstLine="704" w:firstLineChars="220"/>
        <w:jc w:val="right"/>
        <w:textAlignment w:val="bottom"/>
        <w:rPr>
          <w:rFonts w:ascii="仿宋" w:hAnsi="仿宋" w:eastAsia="仿宋" w:cs="Times New Roman"/>
          <w:sz w:val="32"/>
          <w:szCs w:val="32"/>
        </w:rPr>
      </w:pPr>
      <w:r>
        <w:rPr>
          <w:rFonts w:hint="eastAsia" w:ascii="仿宋" w:hAnsi="仿宋" w:eastAsia="仿宋" w:cs="仿宋"/>
          <w:sz w:val="32"/>
          <w:szCs w:val="32"/>
        </w:rPr>
        <w:t>《美容机构运营合规管理通则》团体标准起草小组</w:t>
      </w:r>
    </w:p>
    <w:p>
      <w:pPr>
        <w:autoSpaceDE w:val="0"/>
        <w:autoSpaceDN w:val="0"/>
        <w:spacing w:line="360" w:lineRule="auto"/>
        <w:ind w:right="1280" w:firstLine="3904" w:firstLineChars="1220"/>
        <w:jc w:val="right"/>
        <w:textAlignment w:val="bottom"/>
        <w:rPr>
          <w:rFonts w:ascii="仿宋" w:hAnsi="仿宋" w:eastAsia="仿宋" w:cs="Times New Roman"/>
          <w:sz w:val="32"/>
          <w:szCs w:val="32"/>
        </w:rPr>
      </w:pPr>
      <w:r>
        <w:rPr>
          <w:rFonts w:ascii="仿宋" w:hAnsi="仿宋" w:eastAsia="仿宋" w:cs="仿宋"/>
          <w:sz w:val="32"/>
          <w:szCs w:val="32"/>
        </w:rPr>
        <w:t>202</w:t>
      </w:r>
      <w:r>
        <w:rPr>
          <w:rFonts w:hint="eastAsia" w:ascii="仿宋" w:hAnsi="仿宋" w:eastAsia="仿宋" w:cs="仿宋"/>
          <w:sz w:val="32"/>
          <w:szCs w:val="32"/>
        </w:rPr>
        <w:t>4年4月22日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D991FC"/>
    <w:multiLevelType w:val="singleLevel"/>
    <w:tmpl w:val="A5D991FC"/>
    <w:lvl w:ilvl="0" w:tentative="0">
      <w:start w:val="1"/>
      <w:numFmt w:val="chineseCounting"/>
      <w:suff w:val="nothing"/>
      <w:lvlText w:val="%1、"/>
      <w:lvlJc w:val="left"/>
      <w:rPr>
        <w:rFonts w:hint="eastAsia"/>
      </w:rPr>
    </w:lvl>
  </w:abstractNum>
  <w:abstractNum w:abstractNumId="1">
    <w:nsid w:val="36272F01"/>
    <w:multiLevelType w:val="multilevel"/>
    <w:tmpl w:val="36272F01"/>
    <w:lvl w:ilvl="0" w:tentative="0">
      <w:start w:val="2"/>
      <w:numFmt w:val="decimal"/>
      <w:lvlText w:val="%1、"/>
      <w:lvlJc w:val="left"/>
      <w:pPr>
        <w:ind w:left="1427" w:hanging="720"/>
      </w:pPr>
      <w:rPr>
        <w:rFonts w:hint="default" w:cs="仿宋"/>
      </w:rPr>
    </w:lvl>
    <w:lvl w:ilvl="1" w:tentative="0">
      <w:start w:val="1"/>
      <w:numFmt w:val="lowerLetter"/>
      <w:lvlText w:val="%2)"/>
      <w:lvlJc w:val="left"/>
      <w:pPr>
        <w:ind w:left="1547" w:hanging="420"/>
      </w:pPr>
    </w:lvl>
    <w:lvl w:ilvl="2" w:tentative="0">
      <w:start w:val="1"/>
      <w:numFmt w:val="lowerRoman"/>
      <w:lvlText w:val="%3."/>
      <w:lvlJc w:val="right"/>
      <w:pPr>
        <w:ind w:left="1967" w:hanging="420"/>
      </w:pPr>
    </w:lvl>
    <w:lvl w:ilvl="3" w:tentative="0">
      <w:start w:val="1"/>
      <w:numFmt w:val="decimal"/>
      <w:lvlText w:val="%4."/>
      <w:lvlJc w:val="left"/>
      <w:pPr>
        <w:ind w:left="2387" w:hanging="420"/>
      </w:pPr>
    </w:lvl>
    <w:lvl w:ilvl="4" w:tentative="0">
      <w:start w:val="1"/>
      <w:numFmt w:val="lowerLetter"/>
      <w:lvlText w:val="%5)"/>
      <w:lvlJc w:val="left"/>
      <w:pPr>
        <w:ind w:left="2807" w:hanging="420"/>
      </w:pPr>
    </w:lvl>
    <w:lvl w:ilvl="5" w:tentative="0">
      <w:start w:val="1"/>
      <w:numFmt w:val="lowerRoman"/>
      <w:lvlText w:val="%6."/>
      <w:lvlJc w:val="right"/>
      <w:pPr>
        <w:ind w:left="3227" w:hanging="420"/>
      </w:pPr>
    </w:lvl>
    <w:lvl w:ilvl="6" w:tentative="0">
      <w:start w:val="1"/>
      <w:numFmt w:val="decimal"/>
      <w:lvlText w:val="%7."/>
      <w:lvlJc w:val="left"/>
      <w:pPr>
        <w:ind w:left="3647" w:hanging="420"/>
      </w:pPr>
    </w:lvl>
    <w:lvl w:ilvl="7" w:tentative="0">
      <w:start w:val="1"/>
      <w:numFmt w:val="lowerLetter"/>
      <w:lvlText w:val="%8)"/>
      <w:lvlJc w:val="left"/>
      <w:pPr>
        <w:ind w:left="4067" w:hanging="420"/>
      </w:pPr>
    </w:lvl>
    <w:lvl w:ilvl="8" w:tentative="0">
      <w:start w:val="1"/>
      <w:numFmt w:val="lowerRoman"/>
      <w:lvlText w:val="%9."/>
      <w:lvlJc w:val="right"/>
      <w:pPr>
        <w:ind w:left="448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ZGEwODM3MTI3MzZjMjQ2NTc1ZTQzNDZlMDA5YTYifQ=="/>
  </w:docVars>
  <w:rsids>
    <w:rsidRoot w:val="000D54A5"/>
    <w:rsid w:val="000140F6"/>
    <w:rsid w:val="00033BD3"/>
    <w:rsid w:val="00033C62"/>
    <w:rsid w:val="00035853"/>
    <w:rsid w:val="000817B7"/>
    <w:rsid w:val="000C22F8"/>
    <w:rsid w:val="000C694F"/>
    <w:rsid w:val="000D08F7"/>
    <w:rsid w:val="000D54A5"/>
    <w:rsid w:val="00105A08"/>
    <w:rsid w:val="0014786A"/>
    <w:rsid w:val="001546F6"/>
    <w:rsid w:val="0016734A"/>
    <w:rsid w:val="001A6F7D"/>
    <w:rsid w:val="00266A9D"/>
    <w:rsid w:val="00282E80"/>
    <w:rsid w:val="002838C8"/>
    <w:rsid w:val="002964B1"/>
    <w:rsid w:val="00297692"/>
    <w:rsid w:val="002A47DE"/>
    <w:rsid w:val="002B39B1"/>
    <w:rsid w:val="002E696A"/>
    <w:rsid w:val="00312AE0"/>
    <w:rsid w:val="00363360"/>
    <w:rsid w:val="003F6249"/>
    <w:rsid w:val="004072B2"/>
    <w:rsid w:val="004155F2"/>
    <w:rsid w:val="00421D1F"/>
    <w:rsid w:val="0044094E"/>
    <w:rsid w:val="00456AF5"/>
    <w:rsid w:val="004760D1"/>
    <w:rsid w:val="004930BC"/>
    <w:rsid w:val="0055363C"/>
    <w:rsid w:val="005561C1"/>
    <w:rsid w:val="00556C79"/>
    <w:rsid w:val="00563CD9"/>
    <w:rsid w:val="005C0C87"/>
    <w:rsid w:val="005C5560"/>
    <w:rsid w:val="00683B2A"/>
    <w:rsid w:val="006E6200"/>
    <w:rsid w:val="006F4960"/>
    <w:rsid w:val="007175AC"/>
    <w:rsid w:val="0074543E"/>
    <w:rsid w:val="00745F0C"/>
    <w:rsid w:val="00754A2B"/>
    <w:rsid w:val="00777EFE"/>
    <w:rsid w:val="007904FE"/>
    <w:rsid w:val="007C375D"/>
    <w:rsid w:val="00811DE8"/>
    <w:rsid w:val="00813CF8"/>
    <w:rsid w:val="00834D2F"/>
    <w:rsid w:val="0084342B"/>
    <w:rsid w:val="00856A92"/>
    <w:rsid w:val="00860842"/>
    <w:rsid w:val="00887E8D"/>
    <w:rsid w:val="00893FCD"/>
    <w:rsid w:val="00903FB2"/>
    <w:rsid w:val="009105BF"/>
    <w:rsid w:val="0094010E"/>
    <w:rsid w:val="0097620B"/>
    <w:rsid w:val="009C04BB"/>
    <w:rsid w:val="009C3DD3"/>
    <w:rsid w:val="009D34F0"/>
    <w:rsid w:val="009F4558"/>
    <w:rsid w:val="00A03227"/>
    <w:rsid w:val="00A37205"/>
    <w:rsid w:val="00A44AF3"/>
    <w:rsid w:val="00A456DF"/>
    <w:rsid w:val="00A67D0E"/>
    <w:rsid w:val="00AE4C39"/>
    <w:rsid w:val="00B0459D"/>
    <w:rsid w:val="00B4060D"/>
    <w:rsid w:val="00B86965"/>
    <w:rsid w:val="00BA6034"/>
    <w:rsid w:val="00BF6CB1"/>
    <w:rsid w:val="00C35A9C"/>
    <w:rsid w:val="00C82779"/>
    <w:rsid w:val="00C86E08"/>
    <w:rsid w:val="00C87D47"/>
    <w:rsid w:val="00C90F8E"/>
    <w:rsid w:val="00D0493E"/>
    <w:rsid w:val="00D3262D"/>
    <w:rsid w:val="00DC5A99"/>
    <w:rsid w:val="00DC5B68"/>
    <w:rsid w:val="00DD08DC"/>
    <w:rsid w:val="00DF730C"/>
    <w:rsid w:val="00E0202E"/>
    <w:rsid w:val="00E06D06"/>
    <w:rsid w:val="00E074A5"/>
    <w:rsid w:val="00E13120"/>
    <w:rsid w:val="00E13C87"/>
    <w:rsid w:val="00E33359"/>
    <w:rsid w:val="00EC1204"/>
    <w:rsid w:val="00EE4FA2"/>
    <w:rsid w:val="00EF0480"/>
    <w:rsid w:val="00F0145F"/>
    <w:rsid w:val="00F0236A"/>
    <w:rsid w:val="00F123A8"/>
    <w:rsid w:val="00F47E5F"/>
    <w:rsid w:val="00F53B34"/>
    <w:rsid w:val="00F9272E"/>
    <w:rsid w:val="00FA7B9F"/>
    <w:rsid w:val="00FB70F9"/>
    <w:rsid w:val="01064C9A"/>
    <w:rsid w:val="010E1224"/>
    <w:rsid w:val="0188193C"/>
    <w:rsid w:val="02713DE6"/>
    <w:rsid w:val="02C31095"/>
    <w:rsid w:val="036072C8"/>
    <w:rsid w:val="03737D22"/>
    <w:rsid w:val="06765CEE"/>
    <w:rsid w:val="06E25862"/>
    <w:rsid w:val="07996868"/>
    <w:rsid w:val="07F82148"/>
    <w:rsid w:val="08942463"/>
    <w:rsid w:val="08ED6E6B"/>
    <w:rsid w:val="08F455F2"/>
    <w:rsid w:val="09075818"/>
    <w:rsid w:val="09320D22"/>
    <w:rsid w:val="094E5430"/>
    <w:rsid w:val="09572537"/>
    <w:rsid w:val="097B1BFE"/>
    <w:rsid w:val="0AE75B3C"/>
    <w:rsid w:val="0B13248D"/>
    <w:rsid w:val="0B5C2086"/>
    <w:rsid w:val="0BE5505B"/>
    <w:rsid w:val="0C160487"/>
    <w:rsid w:val="0D136775"/>
    <w:rsid w:val="0D757F40"/>
    <w:rsid w:val="0DBC33EF"/>
    <w:rsid w:val="0DC61A39"/>
    <w:rsid w:val="0E726137"/>
    <w:rsid w:val="0EFD06C9"/>
    <w:rsid w:val="104D639F"/>
    <w:rsid w:val="11146F5F"/>
    <w:rsid w:val="15214918"/>
    <w:rsid w:val="154C47FB"/>
    <w:rsid w:val="15CC605B"/>
    <w:rsid w:val="165E14BF"/>
    <w:rsid w:val="16614285"/>
    <w:rsid w:val="17DA7A66"/>
    <w:rsid w:val="1A6811B0"/>
    <w:rsid w:val="1BBC054B"/>
    <w:rsid w:val="1BCB69B3"/>
    <w:rsid w:val="1E7E1EBC"/>
    <w:rsid w:val="1F2E743E"/>
    <w:rsid w:val="1F5C3FAB"/>
    <w:rsid w:val="20825CA9"/>
    <w:rsid w:val="20B41BC5"/>
    <w:rsid w:val="219519F6"/>
    <w:rsid w:val="239F090A"/>
    <w:rsid w:val="24D665AE"/>
    <w:rsid w:val="24FF3D57"/>
    <w:rsid w:val="27247EB8"/>
    <w:rsid w:val="27D33279"/>
    <w:rsid w:val="286776BD"/>
    <w:rsid w:val="293B2E83"/>
    <w:rsid w:val="2A500BB0"/>
    <w:rsid w:val="2B26102A"/>
    <w:rsid w:val="2B322497"/>
    <w:rsid w:val="2B632B65"/>
    <w:rsid w:val="2C1B0D4A"/>
    <w:rsid w:val="2CE92C73"/>
    <w:rsid w:val="2D412A32"/>
    <w:rsid w:val="2D6D2455"/>
    <w:rsid w:val="2E853DF6"/>
    <w:rsid w:val="2EAD6213"/>
    <w:rsid w:val="2F0C09E8"/>
    <w:rsid w:val="2F700F68"/>
    <w:rsid w:val="2F77098D"/>
    <w:rsid w:val="3015555F"/>
    <w:rsid w:val="304F03C5"/>
    <w:rsid w:val="31013A39"/>
    <w:rsid w:val="31F6681D"/>
    <w:rsid w:val="32DD7F50"/>
    <w:rsid w:val="334E7C57"/>
    <w:rsid w:val="33710E5C"/>
    <w:rsid w:val="3378590E"/>
    <w:rsid w:val="350C7DCA"/>
    <w:rsid w:val="3529097C"/>
    <w:rsid w:val="35A818A1"/>
    <w:rsid w:val="36AC30AD"/>
    <w:rsid w:val="36C95F72"/>
    <w:rsid w:val="38B92017"/>
    <w:rsid w:val="393C0D93"/>
    <w:rsid w:val="39BE3E76"/>
    <w:rsid w:val="39F01A68"/>
    <w:rsid w:val="3A7E0E22"/>
    <w:rsid w:val="3B1B719B"/>
    <w:rsid w:val="3BC86E31"/>
    <w:rsid w:val="3CF950D8"/>
    <w:rsid w:val="3DB8289D"/>
    <w:rsid w:val="3DF17EC5"/>
    <w:rsid w:val="3E114EE5"/>
    <w:rsid w:val="3FE37A77"/>
    <w:rsid w:val="4081341A"/>
    <w:rsid w:val="4271149A"/>
    <w:rsid w:val="42D41957"/>
    <w:rsid w:val="43525542"/>
    <w:rsid w:val="455313D2"/>
    <w:rsid w:val="465F21B5"/>
    <w:rsid w:val="468C0D6B"/>
    <w:rsid w:val="496B2EB9"/>
    <w:rsid w:val="497965E7"/>
    <w:rsid w:val="4A165592"/>
    <w:rsid w:val="4B453D3B"/>
    <w:rsid w:val="4BFB1886"/>
    <w:rsid w:val="4C0F147F"/>
    <w:rsid w:val="4C6200C0"/>
    <w:rsid w:val="4CAB2AB4"/>
    <w:rsid w:val="4DF55447"/>
    <w:rsid w:val="4DFF1E22"/>
    <w:rsid w:val="4E5F6C8C"/>
    <w:rsid w:val="50744D49"/>
    <w:rsid w:val="511B51C5"/>
    <w:rsid w:val="513707DA"/>
    <w:rsid w:val="51FF14CF"/>
    <w:rsid w:val="527F4C22"/>
    <w:rsid w:val="52E437D6"/>
    <w:rsid w:val="53FC12DE"/>
    <w:rsid w:val="55A70424"/>
    <w:rsid w:val="56772E9D"/>
    <w:rsid w:val="57154464"/>
    <w:rsid w:val="58C46142"/>
    <w:rsid w:val="596E5AD7"/>
    <w:rsid w:val="5A1F5D26"/>
    <w:rsid w:val="5B220ED9"/>
    <w:rsid w:val="5B8A3D6E"/>
    <w:rsid w:val="5BFE5E0F"/>
    <w:rsid w:val="5EE55DCA"/>
    <w:rsid w:val="5F855664"/>
    <w:rsid w:val="606B5173"/>
    <w:rsid w:val="60980A56"/>
    <w:rsid w:val="61241E74"/>
    <w:rsid w:val="61D90EB0"/>
    <w:rsid w:val="621764AB"/>
    <w:rsid w:val="6260512D"/>
    <w:rsid w:val="62CA67E9"/>
    <w:rsid w:val="649E014E"/>
    <w:rsid w:val="65F94266"/>
    <w:rsid w:val="67135717"/>
    <w:rsid w:val="67177D85"/>
    <w:rsid w:val="67A21E02"/>
    <w:rsid w:val="69132EFA"/>
    <w:rsid w:val="692C5D69"/>
    <w:rsid w:val="697D0373"/>
    <w:rsid w:val="69826EFF"/>
    <w:rsid w:val="69855479"/>
    <w:rsid w:val="6A730F30"/>
    <w:rsid w:val="6BAF6B7B"/>
    <w:rsid w:val="6BCA3618"/>
    <w:rsid w:val="6BDA7588"/>
    <w:rsid w:val="6D853C9A"/>
    <w:rsid w:val="6D8E7910"/>
    <w:rsid w:val="6D967C55"/>
    <w:rsid w:val="6F167189"/>
    <w:rsid w:val="6F813098"/>
    <w:rsid w:val="6FF80962"/>
    <w:rsid w:val="70111815"/>
    <w:rsid w:val="7036571F"/>
    <w:rsid w:val="728A6A82"/>
    <w:rsid w:val="74B1563F"/>
    <w:rsid w:val="74C6742F"/>
    <w:rsid w:val="75262F4B"/>
    <w:rsid w:val="754337D1"/>
    <w:rsid w:val="768B0293"/>
    <w:rsid w:val="768F7938"/>
    <w:rsid w:val="77334004"/>
    <w:rsid w:val="77B21B30"/>
    <w:rsid w:val="77CE623E"/>
    <w:rsid w:val="793A583C"/>
    <w:rsid w:val="79FE105C"/>
    <w:rsid w:val="7A0C00F4"/>
    <w:rsid w:val="7A30297A"/>
    <w:rsid w:val="7B1A261A"/>
    <w:rsid w:val="7B2B6CA8"/>
    <w:rsid w:val="7BA7644F"/>
    <w:rsid w:val="7BAB6FC2"/>
    <w:rsid w:val="7CAE1DC7"/>
    <w:rsid w:val="7CF130FA"/>
    <w:rsid w:val="7E10135E"/>
    <w:rsid w:val="7EAE09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9"/>
    <w:autoRedefine/>
    <w:qFormat/>
    <w:uiPriority w:val="99"/>
    <w:pPr>
      <w:spacing w:beforeAutospacing="1" w:afterAutospacing="1"/>
      <w:jc w:val="left"/>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rPr>
      <w:rFonts w:ascii="Times New Roman" w:hAnsi="Times New Roman" w:eastAsia="仿宋_GB2312"/>
      <w:sz w:val="32"/>
      <w:szCs w:val="20"/>
    </w:rPr>
  </w:style>
  <w:style w:type="paragraph" w:styleId="4">
    <w:name w:val="Balloon Text"/>
    <w:basedOn w:val="1"/>
    <w:link w:val="10"/>
    <w:autoRedefine/>
    <w:semiHidden/>
    <w:qFormat/>
    <w:uiPriority w:val="99"/>
    <w:rPr>
      <w:sz w:val="18"/>
      <w:szCs w:val="18"/>
    </w:rPr>
  </w:style>
  <w:style w:type="paragraph" w:styleId="5">
    <w:name w:val="Normal (Web)"/>
    <w:basedOn w:val="1"/>
    <w:autoRedefine/>
    <w:semiHidden/>
    <w:unhideWhenUsed/>
    <w:qFormat/>
    <w:uiPriority w:val="99"/>
    <w:pPr>
      <w:spacing w:beforeAutospacing="1" w:afterAutospacing="1"/>
      <w:jc w:val="left"/>
    </w:pPr>
    <w:rPr>
      <w:rFonts w:cs="Times New Roman"/>
      <w:kern w:val="0"/>
      <w:sz w:val="24"/>
    </w:rPr>
  </w:style>
  <w:style w:type="character" w:styleId="8">
    <w:name w:val="Strong"/>
    <w:autoRedefine/>
    <w:qFormat/>
    <w:uiPriority w:val="99"/>
    <w:rPr>
      <w:b/>
      <w:bCs/>
    </w:rPr>
  </w:style>
  <w:style w:type="character" w:customStyle="1" w:styleId="9">
    <w:name w:val="标题 1 Char"/>
    <w:link w:val="3"/>
    <w:autoRedefine/>
    <w:qFormat/>
    <w:locked/>
    <w:uiPriority w:val="99"/>
    <w:rPr>
      <w:rFonts w:ascii="Calibri" w:hAnsi="Calibri" w:cs="Calibri"/>
      <w:b/>
      <w:bCs/>
      <w:kern w:val="44"/>
      <w:sz w:val="44"/>
      <w:szCs w:val="44"/>
    </w:rPr>
  </w:style>
  <w:style w:type="character" w:customStyle="1" w:styleId="10">
    <w:name w:val="批注框文本 Char"/>
    <w:link w:val="4"/>
    <w:autoRedefine/>
    <w:semiHidden/>
    <w:qFormat/>
    <w:locked/>
    <w:uiPriority w:val="99"/>
    <w:rPr>
      <w:rFonts w:ascii="Calibri" w:hAnsi="Calibri" w:eastAsia="宋体" w:cs="Calibri"/>
      <w:kern w:val="2"/>
      <w:sz w:val="18"/>
      <w:szCs w:val="18"/>
    </w:rPr>
  </w:style>
  <w:style w:type="paragraph" w:customStyle="1" w:styleId="11">
    <w:name w:val="BodyText1I2"/>
    <w:basedOn w:val="1"/>
    <w:autoRedefine/>
    <w:qFormat/>
    <w:uiPriority w:val="99"/>
    <w:pPr>
      <w:spacing w:after="120"/>
      <w:ind w:left="420" w:leftChars="200" w:firstLine="420"/>
    </w:pPr>
  </w:style>
  <w:style w:type="paragraph" w:customStyle="1" w:styleId="12">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
    <w:name w:val="p0"/>
    <w:basedOn w:val="1"/>
    <w:autoRedefine/>
    <w:qFormat/>
    <w:uiPriority w:val="99"/>
    <w:pPr>
      <w:widowControl/>
    </w:pPr>
    <w:rPr>
      <w:rFonts w:ascii="Times New Roman" w:hAnsi="Times New Roman"/>
      <w:kern w:val="0"/>
      <w:sz w:val="32"/>
      <w:szCs w:val="32"/>
    </w:rPr>
  </w:style>
  <w:style w:type="character" w:customStyle="1" w:styleId="14">
    <w:name w:val="font101"/>
    <w:autoRedefine/>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466</Words>
  <Characters>2661</Characters>
  <Lines>22</Lines>
  <Paragraphs>6</Paragraphs>
  <TotalTime>45</TotalTime>
  <ScaleCrop>false</ScaleCrop>
  <LinksUpToDate>false</LinksUpToDate>
  <CharactersWithSpaces>3121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2022-09-26T09:17:00Z</dcterms:created>
  <dc:creator>PC</dc:creator>
  <cp:lastModifiedBy>eDIT</cp:lastModifiedBy>
  <cp:lastPrinted>2023-03-09T09:46:00Z</cp:lastPrinted>
  <dcterms:modified xsi:type="dcterms:W3CDTF">2024-04-29T04:19:22Z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63B1893536DF4553922BF02465F7C9CC_13</vt:lpwstr>
  </property>
</Properties>
</file>